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985" w:rsidRPr="00633978" w:rsidRDefault="00C75985" w:rsidP="00C75985">
      <w:pPr>
        <w:pStyle w:val="Naslov1"/>
        <w:spacing w:before="0" w:after="0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C75985" w:rsidRPr="00633978" w:rsidTr="005C6943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UČNI NAČRT PREDMETA / COURSE SYLLABUS</w:t>
            </w:r>
          </w:p>
        </w:tc>
      </w:tr>
      <w:tr w:rsidR="00C75985" w:rsidRPr="00633978" w:rsidTr="005C6943">
        <w:tc>
          <w:tcPr>
            <w:tcW w:w="1744" w:type="dxa"/>
            <w:gridSpan w:val="3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Plesne dejavnosti</w:t>
            </w:r>
          </w:p>
        </w:tc>
      </w:tr>
      <w:tr w:rsidR="00C75985" w:rsidRPr="00633978" w:rsidTr="005C6943">
        <w:tc>
          <w:tcPr>
            <w:tcW w:w="1744" w:type="dxa"/>
            <w:gridSpan w:val="3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Coursetitle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Dance </w:t>
            </w:r>
            <w:proofErr w:type="spellStart"/>
            <w:r w:rsidRPr="00633978">
              <w:rPr>
                <w:rFonts w:cstheme="minorHAnsi"/>
              </w:rPr>
              <w:t>Activities</w:t>
            </w:r>
            <w:proofErr w:type="spellEnd"/>
          </w:p>
        </w:tc>
      </w:tr>
      <w:tr w:rsidR="00C75985" w:rsidRPr="00633978" w:rsidTr="005C6943">
        <w:tc>
          <w:tcPr>
            <w:tcW w:w="3200" w:type="dxa"/>
            <w:gridSpan w:val="5"/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C75985" w:rsidRPr="00633978" w:rsidTr="005C6943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Študijski program in stopnja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programme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and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Študijska smer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Letnik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Academic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</w:tc>
      </w:tr>
      <w:tr w:rsidR="00C75985" w:rsidRPr="00633978" w:rsidTr="005C6943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2.</w:t>
            </w:r>
          </w:p>
        </w:tc>
      </w:tr>
      <w:tr w:rsidR="00C75985" w:rsidRPr="00633978" w:rsidTr="005C6943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Pre-school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Cs/>
              </w:rPr>
              <w:t>, 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  <w:r w:rsidRPr="00633978">
              <w:rPr>
                <w:rFonts w:cstheme="minorHAnsi"/>
                <w:bCs/>
              </w:rPr>
              <w:t>Level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Cs/>
              </w:rPr>
              <w:t>All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</w:t>
            </w:r>
            <w:r w:rsidRPr="00633978">
              <w:rPr>
                <w:rFonts w:cstheme="minorHAnsi"/>
                <w:bCs/>
                <w:vertAlign w:val="superscript"/>
              </w:rPr>
              <w:t>nd</w:t>
            </w:r>
          </w:p>
        </w:tc>
      </w:tr>
      <w:tr w:rsidR="00C75985" w:rsidRPr="00633978" w:rsidTr="005C6943">
        <w:trPr>
          <w:trHeight w:val="103"/>
        </w:trPr>
        <w:tc>
          <w:tcPr>
            <w:tcW w:w="9688" w:type="dxa"/>
            <w:gridSpan w:val="18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C75985" w:rsidRPr="00633978" w:rsidTr="005C6943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633978">
              <w:rPr>
                <w:rFonts w:cstheme="minorHAnsi"/>
                <w:b/>
              </w:rPr>
              <w:t>Coursetype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Obvezni/</w:t>
            </w:r>
            <w:proofErr w:type="spellStart"/>
            <w:r w:rsidRPr="00633978">
              <w:rPr>
                <w:rFonts w:cstheme="minorHAnsi"/>
              </w:rPr>
              <w:t>Compulsory</w:t>
            </w:r>
            <w:proofErr w:type="spellEnd"/>
          </w:p>
        </w:tc>
      </w:tr>
      <w:tr w:rsidR="00C75985" w:rsidRPr="00633978" w:rsidTr="005C6943">
        <w:tc>
          <w:tcPr>
            <w:tcW w:w="5623" w:type="dxa"/>
            <w:gridSpan w:val="12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75985" w:rsidRPr="00633978" w:rsidTr="005C6943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633978">
              <w:rPr>
                <w:rFonts w:cstheme="minorHAnsi"/>
                <w:b/>
              </w:rPr>
              <w:t>University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code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75985" w:rsidRPr="00633978" w:rsidTr="005C6943">
        <w:tc>
          <w:tcPr>
            <w:tcW w:w="9688" w:type="dxa"/>
            <w:gridSpan w:val="18"/>
          </w:tcPr>
          <w:p w:rsidR="00C75985" w:rsidRPr="00633978" w:rsidRDefault="00C75985" w:rsidP="005C6943">
            <w:pPr>
              <w:tabs>
                <w:tab w:val="left" w:pos="1889"/>
              </w:tabs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ab/>
            </w:r>
          </w:p>
          <w:p w:rsidR="00C75985" w:rsidRPr="00633978" w:rsidRDefault="00C75985" w:rsidP="005C6943">
            <w:pPr>
              <w:tabs>
                <w:tab w:val="left" w:pos="1889"/>
              </w:tabs>
              <w:spacing w:after="0" w:line="240" w:lineRule="auto"/>
              <w:rPr>
                <w:rFonts w:cstheme="minorHAnsi"/>
              </w:rPr>
            </w:pPr>
          </w:p>
        </w:tc>
      </w:tr>
      <w:tr w:rsidR="00C75985" w:rsidRPr="00633978" w:rsidTr="005C6943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Predavanja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Vaje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Klinične vaje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Samost. delo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Individ</w:t>
            </w:r>
            <w:proofErr w:type="spellEnd"/>
            <w:r w:rsidRPr="00633978">
              <w:rPr>
                <w:rFonts w:cstheme="minorHAnsi"/>
                <w:b/>
              </w:rPr>
              <w:t xml:space="preserve">. </w:t>
            </w: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ECTS</w:t>
            </w:r>
          </w:p>
        </w:tc>
      </w:tr>
      <w:tr w:rsidR="00C75985" w:rsidRPr="00633978" w:rsidTr="005C6943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 LV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6</w:t>
            </w:r>
          </w:p>
        </w:tc>
      </w:tr>
      <w:tr w:rsidR="00C75985" w:rsidRPr="00633978" w:rsidTr="005C6943">
        <w:tc>
          <w:tcPr>
            <w:tcW w:w="9688" w:type="dxa"/>
            <w:gridSpan w:val="18"/>
          </w:tcPr>
          <w:p w:rsidR="00C75985" w:rsidRPr="00633978" w:rsidRDefault="00C75985" w:rsidP="005C6943">
            <w:pPr>
              <w:tabs>
                <w:tab w:val="left" w:pos="1452"/>
              </w:tabs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  <w:b/>
                <w:bCs/>
              </w:rPr>
              <w:tab/>
            </w:r>
          </w:p>
          <w:p w:rsidR="00C75985" w:rsidRPr="00633978" w:rsidRDefault="00C75985" w:rsidP="005C6943">
            <w:pPr>
              <w:tabs>
                <w:tab w:val="left" w:pos="1452"/>
              </w:tabs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C75985" w:rsidRPr="00633978" w:rsidTr="005C6943">
        <w:tc>
          <w:tcPr>
            <w:tcW w:w="3200" w:type="dxa"/>
            <w:gridSpan w:val="5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633978">
              <w:rPr>
                <w:rFonts w:cstheme="minorHAnsi"/>
                <w:b/>
              </w:rPr>
              <w:t>Lecturer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Mag. Vid Lenard, pred./ Vid Lenard, </w:t>
            </w:r>
            <w:proofErr w:type="spellStart"/>
            <w:r w:rsidRPr="00633978">
              <w:rPr>
                <w:rFonts w:cstheme="minorHAnsi"/>
              </w:rPr>
              <w:t>Lecturer</w:t>
            </w:r>
            <w:proofErr w:type="spellEnd"/>
          </w:p>
        </w:tc>
      </w:tr>
      <w:tr w:rsidR="00C75985" w:rsidRPr="00633978" w:rsidTr="005C6943">
        <w:tc>
          <w:tcPr>
            <w:tcW w:w="9688" w:type="dxa"/>
            <w:gridSpan w:val="18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75985" w:rsidRPr="00633978" w:rsidTr="005C6943">
        <w:tc>
          <w:tcPr>
            <w:tcW w:w="1588" w:type="dxa"/>
            <w:gridSpan w:val="2"/>
            <w:vMerge w:val="restart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Jeziki / 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Languages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2168" w:type="dxa"/>
            <w:gridSpan w:val="4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Predavanja / </w:t>
            </w: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C75985" w:rsidRPr="00633978" w:rsidTr="005C6943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68" w:type="dxa"/>
            <w:gridSpan w:val="4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Vaje / </w:t>
            </w: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C75985" w:rsidRPr="00633978" w:rsidTr="005C6943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Prerequisites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C75985" w:rsidRPr="00633978" w:rsidTr="005C6943">
        <w:trPr>
          <w:trHeight w:val="268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</w:tr>
      <w:tr w:rsidR="00C75985" w:rsidRPr="00633978" w:rsidTr="005C6943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Vsebina:</w:t>
            </w:r>
          </w:p>
        </w:tc>
        <w:tc>
          <w:tcPr>
            <w:tcW w:w="152" w:type="dxa"/>
            <w:gridSpan w:val="2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Content</w:t>
            </w:r>
            <w:proofErr w:type="spellEnd"/>
            <w:r w:rsidRPr="00633978">
              <w:rPr>
                <w:rFonts w:cstheme="minorHAnsi"/>
                <w:b/>
              </w:rPr>
              <w:t xml:space="preserve"> (</w:t>
            </w:r>
            <w:proofErr w:type="spellStart"/>
            <w:r w:rsidRPr="00633978">
              <w:rPr>
                <w:rFonts w:cstheme="minorHAnsi"/>
                <w:b/>
              </w:rPr>
              <w:t>Syllabus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outline</w:t>
            </w:r>
            <w:proofErr w:type="spellEnd"/>
            <w:r w:rsidRPr="00633978">
              <w:rPr>
                <w:rFonts w:cstheme="minorHAnsi"/>
                <w:b/>
              </w:rPr>
              <w:t>):</w:t>
            </w:r>
          </w:p>
        </w:tc>
      </w:tr>
      <w:tr w:rsidR="00C75985" w:rsidRPr="00633978" w:rsidTr="005C6943">
        <w:trPr>
          <w:trHeight w:val="983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Zgodnje učenje predšolskih otrok in otrok v prvem razredu devetletne osnovne šole: vzgojno področje, cilji, pomen ustvarjalnega giba za celosten razvoj otroka, sprostitvena vloga plesnega izražanja, ustvarjalni gib kot metoda vzgojno-izobraževalnega procesa, značilnosti in razvoj plesnega izražanja.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Sproščanje, izražanje, komuniciranje in ustvarjanje s plesom.</w:t>
            </w:r>
          </w:p>
          <w:p w:rsidR="00C75985" w:rsidRPr="00633978" w:rsidRDefault="00C75985" w:rsidP="00C75985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Elementi plesa; prostor, čas, energija.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Rajalne in ustvarjalno-gibalne igre, sprostitvene tehnike, masaža, prvine joge za otroke, vodena vizualizacija.  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Povezava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plesa z </w:t>
            </w:r>
            <w:proofErr w:type="spellStart"/>
            <w:r w:rsidRPr="00633978">
              <w:rPr>
                <w:rFonts w:cstheme="minorHAnsi"/>
                <w:lang w:val="it-IT"/>
              </w:rPr>
              <w:t>drugimi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področji</w:t>
            </w:r>
            <w:proofErr w:type="spellEnd"/>
            <w:r w:rsidRPr="00633978">
              <w:rPr>
                <w:rFonts w:cstheme="minorHAnsi"/>
                <w:lang w:val="it-IT"/>
              </w:rPr>
              <w:t>.</w:t>
            </w:r>
          </w:p>
          <w:p w:rsidR="00C75985" w:rsidRPr="00DB68B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B68B8">
              <w:rPr>
                <w:rFonts w:cstheme="minorHAnsi"/>
                <w:lang w:val="it-IT"/>
              </w:rPr>
              <w:lastRenderedPageBreak/>
              <w:t>Spremljanje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proofErr w:type="gramStart"/>
            <w:r w:rsidRPr="00DB68B8">
              <w:rPr>
                <w:rFonts w:cstheme="minorHAnsi"/>
                <w:lang w:val="it-IT"/>
              </w:rPr>
              <w:t>otrok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 in</w:t>
            </w:r>
            <w:proofErr w:type="gram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njihovih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zamisli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s </w:t>
            </w:r>
            <w:proofErr w:type="spellStart"/>
            <w:r w:rsidRPr="00DB68B8">
              <w:rPr>
                <w:rFonts w:cstheme="minorHAnsi"/>
                <w:lang w:val="it-IT"/>
              </w:rPr>
              <w:t>pomočjo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digitalne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tehnologije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– </w:t>
            </w:r>
            <w:proofErr w:type="spellStart"/>
            <w:r w:rsidRPr="00DB68B8">
              <w:rPr>
                <w:rFonts w:cstheme="minorHAnsi"/>
                <w:lang w:val="it-IT"/>
              </w:rPr>
              <w:t>uporaba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video </w:t>
            </w:r>
            <w:proofErr w:type="spellStart"/>
            <w:r w:rsidRPr="00DB68B8">
              <w:rPr>
                <w:rFonts w:cstheme="minorHAnsi"/>
                <w:lang w:val="it-IT"/>
              </w:rPr>
              <w:t>posnetkov</w:t>
            </w:r>
            <w:proofErr w:type="spellEnd"/>
            <w:r w:rsidRPr="00DB68B8">
              <w:rPr>
                <w:rFonts w:cstheme="minorHAnsi"/>
                <w:lang w:val="it-IT"/>
              </w:rPr>
              <w:t>.</w:t>
            </w:r>
          </w:p>
          <w:p w:rsidR="00C75985" w:rsidRPr="00DB68B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B68B8">
              <w:rPr>
                <w:rFonts w:cstheme="minorHAnsi"/>
                <w:lang w:val="it-IT"/>
              </w:rPr>
              <w:t>Vključevanje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digitalnih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spodbud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DB68B8">
              <w:rPr>
                <w:rFonts w:cstheme="minorHAnsi"/>
                <w:lang w:val="it-IT"/>
              </w:rPr>
              <w:t>plesno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B68B8">
              <w:rPr>
                <w:rFonts w:cstheme="minorHAnsi"/>
                <w:lang w:val="it-IT"/>
              </w:rPr>
              <w:t>ustvarjanje</w:t>
            </w:r>
            <w:proofErr w:type="spellEnd"/>
            <w:r w:rsidRPr="00DB68B8">
              <w:rPr>
                <w:rFonts w:cstheme="minorHAnsi"/>
                <w:lang w:val="it-IT"/>
              </w:rPr>
              <w:t xml:space="preserve"> – video </w:t>
            </w:r>
            <w:proofErr w:type="spellStart"/>
            <w:r w:rsidRPr="00DB68B8">
              <w:rPr>
                <w:rFonts w:cstheme="minorHAnsi"/>
                <w:lang w:val="it-IT"/>
              </w:rPr>
              <w:t>igrice</w:t>
            </w:r>
            <w:proofErr w:type="spellEnd"/>
            <w:r w:rsidRPr="00DB68B8">
              <w:rPr>
                <w:rFonts w:cstheme="minorHAnsi"/>
                <w:lang w:val="it-IT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633978">
              <w:rPr>
                <w:rFonts w:cstheme="minorHAnsi"/>
                <w:lang w:val="en-US"/>
              </w:rPr>
              <w:t>Plesno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izražanje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v </w:t>
            </w:r>
            <w:proofErr w:type="spellStart"/>
            <w:r w:rsidRPr="00633978">
              <w:rPr>
                <w:rFonts w:cstheme="minorHAnsi"/>
                <w:lang w:val="en-US"/>
              </w:rPr>
              <w:t>specifičnih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skupinah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otrok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en-US"/>
              </w:rPr>
              <w:t>skupinska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dinamika</w:t>
            </w:r>
            <w:proofErr w:type="spellEnd"/>
            <w:r w:rsidRPr="00633978">
              <w:rPr>
                <w:rFonts w:cstheme="minorHAnsi"/>
                <w:lang w:val="en-US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633978">
              <w:rPr>
                <w:rFonts w:cstheme="minorHAnsi"/>
                <w:lang w:val="en-US"/>
              </w:rPr>
              <w:t>Vzgojitelj-sodelavec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v </w:t>
            </w:r>
            <w:proofErr w:type="spellStart"/>
            <w:r w:rsidRPr="00633978">
              <w:rPr>
                <w:rFonts w:cstheme="minorHAnsi"/>
                <w:lang w:val="en-US"/>
              </w:rPr>
              <w:t>akcijskem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raziskovanju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plesno-vzgojnega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področja</w:t>
            </w:r>
            <w:proofErr w:type="spellEnd"/>
            <w:r w:rsidRPr="00633978">
              <w:rPr>
                <w:rFonts w:cstheme="minorHAnsi"/>
                <w:lang w:val="en-US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633978">
              <w:rPr>
                <w:rFonts w:cstheme="minorHAnsi"/>
                <w:lang w:val="en-US"/>
              </w:rPr>
              <w:t>Izsledki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raziskav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o </w:t>
            </w:r>
            <w:proofErr w:type="spellStart"/>
            <w:r w:rsidRPr="00633978">
              <w:rPr>
                <w:rFonts w:cstheme="minorHAnsi"/>
                <w:lang w:val="en-US"/>
              </w:rPr>
              <w:t>pomenu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plesnega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izražanja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za </w:t>
            </w:r>
            <w:proofErr w:type="spellStart"/>
            <w:r w:rsidRPr="00633978">
              <w:rPr>
                <w:rFonts w:cstheme="minorHAnsi"/>
                <w:lang w:val="en-US"/>
              </w:rPr>
              <w:t>otrokov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kognitivni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, </w:t>
            </w:r>
            <w:proofErr w:type="spellStart"/>
            <w:r w:rsidRPr="00633978">
              <w:rPr>
                <w:rFonts w:cstheme="minorHAnsi"/>
                <w:lang w:val="en-US"/>
              </w:rPr>
              <w:t>čustveno-socialni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en-US"/>
              </w:rPr>
              <w:t>psihomotorični</w:t>
            </w:r>
            <w:proofErr w:type="spellEnd"/>
            <w:r w:rsidRPr="0063397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en-US"/>
              </w:rPr>
              <w:t>razvoj</w:t>
            </w:r>
            <w:proofErr w:type="spellEnd"/>
            <w:r w:rsidRPr="00633978">
              <w:rPr>
                <w:rFonts w:cstheme="minorHAnsi"/>
                <w:lang w:val="en-US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633978">
              <w:rPr>
                <w:rFonts w:cstheme="minorHAnsi"/>
              </w:rPr>
              <w:t>Utelešena kognicija</w:t>
            </w:r>
            <w:r w:rsidRPr="00633978">
              <w:rPr>
                <w:rFonts w:eastAsia="Calibri" w:cstheme="minorHAnsi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eastAsia="Calibri" w:cstheme="minorHAnsi"/>
                <w:lang w:val="it-IT"/>
              </w:rPr>
              <w:t>Zmožnost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rabe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digitalnih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orodij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za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samostojen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vzgojno-plesni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razvoj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–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aplikacija</w:t>
            </w:r>
            <w:proofErr w:type="spellEnd"/>
            <w:r w:rsidRPr="00633978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lang w:val="it-IT"/>
              </w:rPr>
              <w:t>Dancemaker</w:t>
            </w:r>
            <w:proofErr w:type="spellEnd"/>
          </w:p>
          <w:p w:rsidR="00C75985" w:rsidRPr="00633978" w:rsidRDefault="00C75985" w:rsidP="00C75985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Uporaba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digitalnih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orodij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v </w:t>
            </w:r>
            <w:proofErr w:type="spellStart"/>
            <w:r w:rsidRPr="00633978">
              <w:rPr>
                <w:rFonts w:cstheme="minorHAnsi"/>
                <w:lang w:val="it-IT"/>
              </w:rPr>
              <w:t>plesu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kot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ustvrajalno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sredstvo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pri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oblikovanju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giba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 - Living Archive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DB68B8" w:rsidRDefault="00C75985" w:rsidP="005C6943">
            <w:pPr>
              <w:spacing w:after="0" w:line="240" w:lineRule="auto"/>
              <w:ind w:left="720"/>
              <w:rPr>
                <w:rFonts w:eastAsia="Calibri" w:cstheme="minorHAnsi"/>
                <w:lang w:val="it-IT" w:eastAsia="sl-SI"/>
              </w:rPr>
            </w:pP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Dance activities for preschool children and children in the first grade of basic school: the educational field, goals, the importance of creative movement for holistic development of the child, the relaxation role of dance expression, creative movement as a method of education process, characteristics and development of dance expression.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Relaxation, expression, communication and creation through dance.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Elements of dance; space, time, energy.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Merrymaking and creative-movement games, relaxation techniques, massage, elements of yoga for children, guided visualization.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Links of dance to other areas.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color w:val="202124"/>
                <w:lang w:val="en"/>
              </w:rPr>
            </w:pPr>
            <w:r w:rsidRPr="00633978">
              <w:rPr>
                <w:rFonts w:cstheme="minorHAnsi"/>
                <w:color w:val="202124"/>
                <w:lang w:val="en"/>
              </w:rPr>
              <w:lastRenderedPageBreak/>
              <w:t>Monitoring children and their ideas with the help of digital technology -</w:t>
            </w:r>
            <w:r w:rsidRPr="00633978">
              <w:rPr>
                <w:rFonts w:cstheme="minorHAnsi"/>
              </w:rPr>
              <w:t xml:space="preserve"> </w:t>
            </w:r>
            <w:r w:rsidRPr="00633978">
              <w:rPr>
                <w:rFonts w:cstheme="minorHAnsi"/>
                <w:color w:val="202124"/>
                <w:lang w:val="en"/>
              </w:rPr>
              <w:t>use of video recordings.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Arial" w:cstheme="minorHAnsi"/>
                <w:color w:val="202124"/>
                <w:lang w:val="en"/>
              </w:rPr>
            </w:pPr>
            <w:r w:rsidRPr="00633978">
              <w:rPr>
                <w:rFonts w:eastAsia="Arial" w:cstheme="minorHAnsi"/>
                <w:color w:val="202124"/>
                <w:lang w:val="en"/>
              </w:rPr>
              <w:t>Integrating digital incentives for dance creation – video games.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Dance expression in specific groups of children and group dynamics.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 xml:space="preserve">Preschool teacher – collaborator in action research in the field of dance education. 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Research findings on the importance of dance expression for child’s cognitive, social-emotional and psychomotor development.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Embodied cognition.</w:t>
            </w:r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  <w:lang w:val="en-GB" w:eastAsia="sl-SI"/>
              </w:rPr>
            </w:pPr>
            <w:r w:rsidRPr="00633978">
              <w:rPr>
                <w:rFonts w:cstheme="minorHAnsi"/>
                <w:lang w:val="en-GB" w:eastAsia="sl-SI"/>
              </w:rPr>
              <w:t xml:space="preserve">The ability to use digital tools for independent educational and dance development - application </w:t>
            </w:r>
            <w:proofErr w:type="spellStart"/>
            <w:r w:rsidRPr="00633978">
              <w:rPr>
                <w:rFonts w:cstheme="minorHAnsi"/>
                <w:lang w:val="en-GB" w:eastAsia="sl-SI"/>
              </w:rPr>
              <w:t>Dancemaker</w:t>
            </w:r>
            <w:proofErr w:type="spellEnd"/>
          </w:p>
          <w:p w:rsidR="00C75985" w:rsidRPr="00633978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eastAsia="Arial" w:cstheme="minorHAnsi"/>
                <w:lang w:val="en"/>
              </w:rPr>
            </w:pPr>
            <w:r w:rsidRPr="00633978">
              <w:rPr>
                <w:rFonts w:eastAsia="Arial" w:cstheme="minorHAnsi"/>
                <w:color w:val="4D5156"/>
                <w:lang w:val="en"/>
              </w:rPr>
              <w:t xml:space="preserve">Digital tools used in dance </w:t>
            </w:r>
            <w:r w:rsidRPr="00633978">
              <w:rPr>
                <w:rFonts w:eastAsia="Arial" w:cstheme="minorHAnsi"/>
                <w:color w:val="040C28"/>
                <w:lang w:val="en"/>
              </w:rPr>
              <w:t xml:space="preserve">as a creative resources for shaping movement – Living Archive, </w:t>
            </w:r>
          </w:p>
        </w:tc>
      </w:tr>
    </w:tbl>
    <w:p w:rsidR="00C75985" w:rsidRPr="00633978" w:rsidRDefault="00C75985" w:rsidP="00C75985">
      <w:pPr>
        <w:spacing w:after="0" w:line="240" w:lineRule="auto"/>
        <w:rPr>
          <w:rFonts w:cstheme="minorHAnsi"/>
        </w:rPr>
      </w:pPr>
    </w:p>
    <w:tbl>
      <w:tblPr>
        <w:tblW w:w="9676" w:type="dxa"/>
        <w:tblInd w:w="-14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253"/>
        <w:gridCol w:w="567"/>
        <w:gridCol w:w="851"/>
        <w:gridCol w:w="283"/>
        <w:gridCol w:w="3722"/>
      </w:tblGrid>
      <w:tr w:rsidR="00C75985" w:rsidRPr="00633978" w:rsidTr="005C6943">
        <w:trPr>
          <w:trHeight w:val="300"/>
        </w:trPr>
        <w:tc>
          <w:tcPr>
            <w:tcW w:w="9676" w:type="dxa"/>
            <w:gridSpan w:val="5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</w:rPr>
              <w:br w:type="page"/>
            </w:r>
            <w:r w:rsidRPr="00633978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633978">
              <w:rPr>
                <w:rFonts w:cstheme="minorHAnsi"/>
                <w:b/>
              </w:rPr>
              <w:t>Readings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C75985" w:rsidRPr="00633978" w:rsidTr="005C6943">
        <w:trPr>
          <w:trHeight w:val="552"/>
        </w:trPr>
        <w:tc>
          <w:tcPr>
            <w:tcW w:w="9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tabs>
                <w:tab w:val="left" w:pos="1786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Osnovna literatura/</w:t>
            </w:r>
            <w:proofErr w:type="spellStart"/>
            <w:r w:rsidRPr="00633978">
              <w:rPr>
                <w:rFonts w:cstheme="minorHAnsi"/>
                <w:u w:val="single"/>
              </w:rPr>
              <w:t>Basic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readings</w:t>
            </w:r>
            <w:proofErr w:type="spellEnd"/>
            <w:r w:rsidRPr="00633978">
              <w:rPr>
                <w:rFonts w:cstheme="minorHAnsi"/>
                <w:u w:val="single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 Borota, B., Geršak, V., Korošec, H. in Majaron, E. (2006). Otrok v svetu glasbe, plesa in lutk. Koper: Pedagoška fakulteta.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Geršak, V. in Lenard, V. (2012). Vmesni model za izvajanje plesne umetnosti v vrtcu. </w:t>
            </w:r>
            <w:r w:rsidRPr="00633978">
              <w:rPr>
                <w:rFonts w:cstheme="minorHAnsi"/>
                <w:i/>
                <w:iCs/>
              </w:rPr>
              <w:t>Revija za elementarno izobraževanje</w:t>
            </w:r>
            <w:r w:rsidRPr="00633978">
              <w:rPr>
                <w:rFonts w:cstheme="minorHAnsi"/>
              </w:rPr>
              <w:t xml:space="preserve">, 5( 2/3), 91-106. 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Geršak, V. in Korošec, H. (2011). Umetnost - prostor otrokovega doživljanja in izražanja. VT. Devjak in M. Batistič-Zorec (ur.), Pristop </w:t>
            </w:r>
            <w:proofErr w:type="spellStart"/>
            <w:r w:rsidRPr="00633978">
              <w:rPr>
                <w:rFonts w:cstheme="minorHAnsi"/>
              </w:rPr>
              <w:t>ReggioEmilia</w:t>
            </w:r>
            <w:proofErr w:type="spellEnd"/>
            <w:r w:rsidRPr="00633978">
              <w:rPr>
                <w:rFonts w:cstheme="minorHAnsi"/>
              </w:rPr>
              <w:t xml:space="preserve"> - izziv za slovenske vrtce: zbornik zaključne konference - priročnik za dobro prakso</w:t>
            </w:r>
            <w:r w:rsidRPr="00633978">
              <w:rPr>
                <w:rFonts w:cstheme="minorHAnsi"/>
                <w:i/>
              </w:rPr>
              <w:t xml:space="preserve"> </w:t>
            </w:r>
            <w:r w:rsidRPr="00633978">
              <w:rPr>
                <w:rFonts w:cstheme="minorHAnsi"/>
              </w:rPr>
              <w:t>(str. 67-87)Ljubljana: Pedagoška fakulteta..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 xml:space="preserve">Kovač Valdes, J. (2010). Plesna </w:t>
            </w:r>
            <w:proofErr w:type="spellStart"/>
            <w:r w:rsidRPr="00633978">
              <w:rPr>
                <w:rFonts w:cstheme="minorHAnsi"/>
                <w:lang w:eastAsia="sl-SI"/>
              </w:rPr>
              <w:t>žgečkalnica</w:t>
            </w:r>
            <w:proofErr w:type="spellEnd"/>
            <w:r w:rsidRPr="00633978">
              <w:rPr>
                <w:rFonts w:cstheme="minorHAnsi"/>
                <w:lang w:eastAsia="sl-SI"/>
              </w:rPr>
              <w:t>. Priročnik ustvarjalnega giba in plesa za otroke z osnovami plesnih tehnik. Ljubljana: JSKD.</w:t>
            </w:r>
          </w:p>
          <w:p w:rsidR="00C75985" w:rsidRPr="00633978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eastAsiaTheme="majorEastAsia" w:cstheme="minorHAnsi"/>
              </w:rPr>
            </w:pPr>
            <w:proofErr w:type="spellStart"/>
            <w:r w:rsidRPr="00633978">
              <w:rPr>
                <w:rFonts w:cstheme="minorHAnsi"/>
              </w:rPr>
              <w:t>K</w:t>
            </w:r>
            <w:r w:rsidRPr="00633978">
              <w:rPr>
                <w:rFonts w:eastAsiaTheme="majorEastAsia" w:cstheme="minorHAnsi"/>
              </w:rPr>
              <w:t>off</w:t>
            </w:r>
            <w:proofErr w:type="spellEnd"/>
            <w:r w:rsidRPr="00633978">
              <w:rPr>
                <w:rFonts w:eastAsiaTheme="majorEastAsia" w:cstheme="minorHAnsi"/>
              </w:rPr>
              <w:t xml:space="preserve"> S. (2021): Dance </w:t>
            </w:r>
            <w:proofErr w:type="spellStart"/>
            <w:r w:rsidRPr="00633978">
              <w:rPr>
                <w:rFonts w:eastAsiaTheme="majorEastAsia" w:cstheme="minorHAnsi"/>
              </w:rPr>
              <w:t>education</w:t>
            </w:r>
            <w:proofErr w:type="spellEnd"/>
            <w:r w:rsidRPr="00633978">
              <w:rPr>
                <w:rFonts w:eastAsiaTheme="majorEastAsia" w:cstheme="minorHAnsi"/>
              </w:rPr>
              <w:t xml:space="preserve">: A </w:t>
            </w:r>
            <w:proofErr w:type="spellStart"/>
            <w:r w:rsidRPr="00633978">
              <w:rPr>
                <w:rFonts w:eastAsiaTheme="majorEastAsia" w:cstheme="minorHAnsi"/>
              </w:rPr>
              <w:t>redefinition</w:t>
            </w:r>
            <w:proofErr w:type="spellEnd"/>
            <w:r w:rsidRPr="00633978">
              <w:rPr>
                <w:rFonts w:eastAsiaTheme="majorEastAsia" w:cstheme="minorHAnsi"/>
              </w:rPr>
              <w:t xml:space="preserve">. New York: </w:t>
            </w:r>
            <w:proofErr w:type="spellStart"/>
            <w:r w:rsidRPr="00633978">
              <w:rPr>
                <w:rFonts w:eastAsiaTheme="majorEastAsia" w:cstheme="minorHAnsi"/>
              </w:rPr>
              <w:t>Methuen</w:t>
            </w:r>
            <w:proofErr w:type="spellEnd"/>
            <w:r w:rsidRPr="00633978">
              <w:rPr>
                <w:rFonts w:eastAsiaTheme="majorEastAsia" w:cstheme="minorHAnsi"/>
              </w:rPr>
              <w:t xml:space="preserve"> Drama </w:t>
            </w:r>
            <w:proofErr w:type="spellStart"/>
            <w:r w:rsidRPr="00633978">
              <w:rPr>
                <w:rFonts w:eastAsiaTheme="majorEastAsia" w:cstheme="minorHAnsi"/>
              </w:rPr>
              <w:t>Bloomsbury</w:t>
            </w:r>
            <w:proofErr w:type="spellEnd"/>
            <w:r w:rsidRPr="00633978">
              <w:rPr>
                <w:rFonts w:eastAsiaTheme="majorEastAsia" w:cstheme="minorHAnsi"/>
              </w:rPr>
              <w:t xml:space="preserve">, </w:t>
            </w:r>
            <w:proofErr w:type="spellStart"/>
            <w:r w:rsidRPr="00633978">
              <w:rPr>
                <w:rFonts w:eastAsiaTheme="majorEastAsia" w:cstheme="minorHAnsi"/>
              </w:rPr>
              <w:t>Publishing</w:t>
            </w:r>
            <w:proofErr w:type="spellEnd"/>
          </w:p>
          <w:p w:rsidR="00C75985" w:rsidRPr="00633978" w:rsidRDefault="00C75985" w:rsidP="00C75985">
            <w:pPr>
              <w:pStyle w:val="Odstavekseznama"/>
              <w:numPr>
                <w:ilvl w:val="0"/>
                <w:numId w:val="2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Kroflič, B. in Gobec, D. (1995). Igra, gib, ustvarjanje, učenje. Novo mesto: Pedagoška obzorja.</w:t>
            </w:r>
          </w:p>
          <w:p w:rsidR="00C75985" w:rsidRPr="00633978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eastAsiaTheme="majorEastAsia" w:cstheme="minorHAnsi"/>
              </w:rPr>
            </w:pPr>
            <w:hyperlink r:id="rId5" w:history="1">
              <w:hyperlink r:id="rId6" w:history="1">
                <w:r w:rsidRPr="00633978">
                  <w:rPr>
                    <w:rFonts w:eastAsia="Open Sans" w:cstheme="minorHAnsi"/>
                  </w:rPr>
                  <w:t>Svendler, N.</w:t>
                </w:r>
              </w:hyperlink>
            </w:hyperlink>
            <w:r w:rsidRPr="00633978">
              <w:rPr>
                <w:rFonts w:cstheme="minorHAnsi"/>
              </w:rPr>
              <w:t xml:space="preserve"> </w:t>
            </w:r>
            <w:r w:rsidRPr="00633978">
              <w:rPr>
                <w:rFonts w:eastAsiaTheme="majorEastAsia" w:cstheme="minorHAnsi"/>
                <w:color w:val="333333"/>
              </w:rPr>
              <w:t xml:space="preserve">in  </w:t>
            </w:r>
            <w:hyperlink r:id="rId7" w:history="1">
              <w:hyperlink r:id="rId8" w:history="1">
                <w:r w:rsidRPr="00633978">
                  <w:rPr>
                    <w:rFonts w:eastAsia="Open Sans" w:cstheme="minorHAnsi"/>
                  </w:rPr>
                  <w:t>Burridge, S.</w:t>
                </w:r>
              </w:hyperlink>
            </w:hyperlink>
            <w:r w:rsidRPr="00633978">
              <w:rPr>
                <w:rFonts w:eastAsiaTheme="majorEastAsia" w:cstheme="minorHAnsi"/>
              </w:rPr>
              <w:t xml:space="preserve"> (2020). </w:t>
            </w:r>
            <w:r w:rsidRPr="00633978">
              <w:rPr>
                <w:rFonts w:eastAsiaTheme="majorEastAsia" w:cstheme="minorHAnsi"/>
                <w:color w:val="444444"/>
              </w:rPr>
              <w:t xml:space="preserve">Dancing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across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borders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: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perspectives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on dance,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young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people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and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change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>.</w:t>
            </w:r>
            <w:r w:rsidRPr="00633978">
              <w:rPr>
                <w:rFonts w:eastAsiaTheme="majorEastAsia" w:cstheme="minorHAnsi"/>
                <w:color w:val="333333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333333"/>
              </w:rPr>
              <w:t>Abingdon</w:t>
            </w:r>
            <w:proofErr w:type="spellEnd"/>
            <w:r w:rsidRPr="00633978">
              <w:rPr>
                <w:rFonts w:eastAsiaTheme="majorEastAsia" w:cstheme="minorHAnsi"/>
                <w:color w:val="333333"/>
              </w:rPr>
              <w:t xml:space="preserve"> ; New York : </w:t>
            </w:r>
            <w:proofErr w:type="spellStart"/>
            <w:r w:rsidRPr="00633978">
              <w:rPr>
                <w:rFonts w:eastAsiaTheme="majorEastAsia" w:cstheme="minorHAnsi"/>
                <w:color w:val="333333"/>
              </w:rPr>
              <w:t>Routledge</w:t>
            </w:r>
            <w:proofErr w:type="spellEnd"/>
            <w:r w:rsidRPr="00633978">
              <w:rPr>
                <w:rFonts w:eastAsiaTheme="majorEastAsia" w:cstheme="minorHAnsi"/>
                <w:color w:val="333333"/>
              </w:rPr>
              <w:t>,</w:t>
            </w:r>
          </w:p>
          <w:p w:rsidR="00C75985" w:rsidRPr="00633978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eastAsiaTheme="majorEastAsia" w:cstheme="minorHAnsi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  <w:u w:val="single"/>
              </w:rPr>
            </w:pPr>
            <w:r w:rsidRPr="00633978">
              <w:rPr>
                <w:rFonts w:cstheme="minorHAnsi"/>
                <w:b/>
                <w:bCs/>
                <w:u w:val="single"/>
              </w:rPr>
              <w:t>Dopolnilna literatura/</w:t>
            </w:r>
            <w:proofErr w:type="spellStart"/>
            <w:r w:rsidRPr="00633978">
              <w:rPr>
                <w:rFonts w:cstheme="minorHAnsi"/>
                <w:b/>
                <w:bCs/>
                <w:u w:val="single"/>
              </w:rPr>
              <w:t>Additional</w:t>
            </w:r>
            <w:proofErr w:type="spellEnd"/>
            <w:r w:rsidRPr="00633978"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  <w:u w:val="single"/>
              </w:rPr>
              <w:t>readings</w:t>
            </w:r>
            <w:proofErr w:type="spellEnd"/>
            <w:r w:rsidRPr="00633978">
              <w:rPr>
                <w:rFonts w:cstheme="minorHAnsi"/>
                <w:b/>
                <w:bCs/>
                <w:u w:val="single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 xml:space="preserve">Geršak, V. in Lenard, V. (2014). Plesna umetnost. V L. Marjanovič Umek. (ur.), Načrtovanje dejavnosti v vrtcu. Primeri dejavnosti na različnih področjih </w:t>
            </w:r>
            <w:proofErr w:type="spellStart"/>
            <w:r w:rsidRPr="00633978">
              <w:rPr>
                <w:rFonts w:cstheme="minorHAnsi"/>
                <w:lang w:eastAsia="sl-SI"/>
              </w:rPr>
              <w:t>Kurikula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 za vrtce. Ljubljana: Založba Forum </w:t>
            </w:r>
            <w:proofErr w:type="spellStart"/>
            <w:r w:rsidRPr="00633978">
              <w:rPr>
                <w:rFonts w:cstheme="minorHAnsi"/>
                <w:lang w:eastAsia="sl-SI"/>
              </w:rPr>
              <w:t>Media</w:t>
            </w:r>
            <w:proofErr w:type="spellEnd"/>
            <w:r w:rsidRPr="00633978">
              <w:rPr>
                <w:rFonts w:cstheme="minorHAnsi"/>
                <w:lang w:eastAsia="sl-SI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633978">
              <w:rPr>
                <w:rFonts w:cstheme="minorHAnsi"/>
                <w:lang w:eastAsia="sl-SI"/>
              </w:rPr>
              <w:t>Griss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, S. (1998). </w:t>
            </w:r>
            <w:proofErr w:type="spellStart"/>
            <w:r w:rsidRPr="00633978">
              <w:rPr>
                <w:rFonts w:cstheme="minorHAnsi"/>
                <w:lang w:eastAsia="sl-SI"/>
              </w:rPr>
              <w:t>Minds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eastAsia="sl-SI"/>
              </w:rPr>
              <w:t>Motion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. A </w:t>
            </w:r>
            <w:proofErr w:type="spellStart"/>
            <w:r w:rsidRPr="00633978">
              <w:rPr>
                <w:rFonts w:cstheme="minorHAnsi"/>
                <w:lang w:eastAsia="sl-SI"/>
              </w:rPr>
              <w:t>Kinesthetic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633978">
              <w:rPr>
                <w:rFonts w:cstheme="minorHAnsi"/>
                <w:lang w:eastAsia="sl-SI"/>
              </w:rPr>
              <w:t>Approach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 to </w:t>
            </w:r>
            <w:proofErr w:type="spellStart"/>
            <w:r w:rsidRPr="00633978">
              <w:rPr>
                <w:rFonts w:cstheme="minorHAnsi"/>
                <w:lang w:eastAsia="sl-SI"/>
              </w:rPr>
              <w:t>Teaching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633978">
              <w:rPr>
                <w:rFonts w:cstheme="minorHAnsi"/>
                <w:lang w:eastAsia="sl-SI"/>
              </w:rPr>
              <w:t>Elementary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633978">
              <w:rPr>
                <w:rFonts w:cstheme="minorHAnsi"/>
                <w:lang w:eastAsia="sl-SI"/>
              </w:rPr>
              <w:t>Curriculum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. Portsmouth: </w:t>
            </w:r>
            <w:proofErr w:type="spellStart"/>
            <w:r w:rsidRPr="00633978">
              <w:rPr>
                <w:rFonts w:cstheme="minorHAnsi"/>
                <w:lang w:eastAsia="sl-SI"/>
              </w:rPr>
              <w:t>Heinemann</w:t>
            </w:r>
            <w:proofErr w:type="spellEnd"/>
            <w:r w:rsidRPr="00633978">
              <w:rPr>
                <w:rFonts w:cstheme="minorHAnsi"/>
                <w:lang w:eastAsia="sl-SI"/>
              </w:rPr>
              <w:t xml:space="preserve">. 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Menih, K. in Srebot, R. (1996). Potovanje v tišino. Sprostitvena vzgoja za otroke. Ljubljana: DZS.</w:t>
            </w:r>
          </w:p>
          <w:p w:rsidR="00C75985" w:rsidRPr="00633978" w:rsidRDefault="00C75985" w:rsidP="00C75985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Ogrinec, M. (1999). Z gibanjem telesa ustvarjamo ples: osnove sodobnega plesa za otroke v starosti od 5 do 7 let. Ljubljana: Debora.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Schmidt, G. (2002). Gibalne in rajalne igre. Radovljica: Ustanova »Poti kulturne dediščine« Slovenija, Knjižna zbirka PKD.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Schmidt, G. (2003). Igre: Masaže in sprostitve za otroke. Ljubljana: Schlamberger P&amp;J </w:t>
            </w:r>
            <w:proofErr w:type="spellStart"/>
            <w:r w:rsidRPr="00633978">
              <w:rPr>
                <w:rFonts w:cstheme="minorHAnsi"/>
              </w:rPr>
              <w:t>d.o.o</w:t>
            </w:r>
            <w:proofErr w:type="spellEnd"/>
            <w:r w:rsidRPr="00633978">
              <w:rPr>
                <w:rFonts w:cstheme="minorHAnsi"/>
              </w:rPr>
              <w:t>.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Schmidt, G. (2009). Gibalne zgodbe: zgodbe za plesno in gibno izražanje. Priročnik za Metodiko plesne vzgoje. Ljubljana: Pedagoška fakulteta.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eastAsia="Arial" w:cstheme="minorHAnsi"/>
                <w:b/>
                <w:bCs/>
              </w:rPr>
            </w:pPr>
            <w:r w:rsidRPr="00633978">
              <w:rPr>
                <w:rFonts w:eastAsia="Calibri" w:cstheme="minorHAnsi"/>
                <w:b/>
                <w:bCs/>
              </w:rPr>
              <w:t>Dodatna literatura/</w:t>
            </w:r>
            <w:proofErr w:type="spellStart"/>
            <w:r w:rsidRPr="00633978">
              <w:rPr>
                <w:rFonts w:eastAsia="Calibri" w:cstheme="minorHAnsi"/>
                <w:b/>
                <w:bCs/>
              </w:rPr>
              <w:t>Supplementary</w:t>
            </w:r>
            <w:proofErr w:type="spellEnd"/>
            <w:r w:rsidRPr="00633978">
              <w:rPr>
                <w:rFonts w:eastAsia="Calibri"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eastAsia="Calibri" w:cstheme="minorHAnsi"/>
                <w:b/>
                <w:bCs/>
              </w:rPr>
              <w:t>readings</w:t>
            </w:r>
            <w:proofErr w:type="spellEnd"/>
            <w:r w:rsidRPr="00633978">
              <w:rPr>
                <w:rFonts w:eastAsia="Calibri" w:cstheme="minorHAnsi"/>
                <w:b/>
                <w:bCs/>
              </w:rPr>
              <w:t>:</w:t>
            </w:r>
            <w:r w:rsidRPr="00633978">
              <w:rPr>
                <w:rFonts w:eastAsia="Calibri" w:cstheme="minorHAnsi"/>
                <w:b/>
                <w:bCs/>
                <w:u w:val="single"/>
              </w:rPr>
              <w:t xml:space="preserve"> </w:t>
            </w:r>
            <w:r w:rsidRPr="00633978">
              <w:rPr>
                <w:rFonts w:eastAsia="Arial" w:cstheme="minorHAnsi"/>
                <w:b/>
                <w:bCs/>
              </w:rPr>
              <w:t xml:space="preserve"> </w:t>
            </w:r>
          </w:p>
          <w:p w:rsidR="00C75985" w:rsidRPr="00633978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eastAsiaTheme="majorEastAsia" w:cstheme="minorHAnsi"/>
              </w:rPr>
            </w:pPr>
            <w:proofErr w:type="spellStart"/>
            <w:r w:rsidRPr="00633978">
              <w:rPr>
                <w:rFonts w:eastAsiaTheme="majorEastAsia" w:cstheme="minorHAnsi"/>
                <w:color w:val="444444"/>
              </w:rPr>
              <w:t>Mabingo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, A. (2020). 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Ubuntu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as Dance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Pedagogy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in Uganda: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Individuality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,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Community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,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and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Inclusion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in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Teaching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and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Learning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of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Indigenous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633978">
              <w:rPr>
                <w:rFonts w:eastAsiaTheme="majorEastAsia" w:cstheme="minorHAnsi"/>
                <w:color w:val="444444"/>
              </w:rPr>
              <w:t>Dances</w:t>
            </w:r>
            <w:proofErr w:type="spellEnd"/>
            <w:r w:rsidRPr="00633978">
              <w:rPr>
                <w:rFonts w:eastAsiaTheme="majorEastAsia" w:cstheme="minorHAnsi"/>
                <w:color w:val="444444"/>
              </w:rPr>
              <w:t xml:space="preserve">. </w:t>
            </w:r>
            <w:r>
              <w:fldChar w:fldCharType="begin"/>
            </w:r>
            <w:r>
              <w:instrText xml:space="preserve"> HYPERLINK "https://link.springer.com/book/10.1007/978-981-15-5844-3" </w:instrText>
            </w:r>
            <w:r>
              <w:fldChar w:fldCharType="separate"/>
            </w:r>
            <w:r w:rsidRPr="00633978">
              <w:rPr>
                <w:rStyle w:val="Hiperpovezava"/>
                <w:rFonts w:eastAsiaTheme="majorEastAsia" w:cstheme="minorHAnsi"/>
              </w:rPr>
              <w:t>https://link.springer.com/book/10.1007/978-981-15-5844-3</w:t>
            </w:r>
            <w:r>
              <w:rPr>
                <w:rStyle w:val="Hiperpovezava"/>
                <w:rFonts w:eastAsiaTheme="majorEastAsia" w:cstheme="minorHAnsi"/>
              </w:rPr>
              <w:fldChar w:fldCharType="end"/>
            </w:r>
            <w:r w:rsidRPr="00633978">
              <w:rPr>
                <w:rFonts w:eastAsiaTheme="majorEastAsia" w:cstheme="minorHAnsi"/>
                <w:color w:val="444444"/>
              </w:rPr>
              <w:t>.</w:t>
            </w:r>
          </w:p>
          <w:p w:rsidR="00C75985" w:rsidRPr="00633978" w:rsidRDefault="00C75985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</w:tc>
      </w:tr>
      <w:tr w:rsidR="00C75985" w:rsidRPr="00633978" w:rsidTr="005C6943">
        <w:trPr>
          <w:trHeight w:val="73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Cilji in kompetence:</w:t>
            </w:r>
          </w:p>
        </w:tc>
        <w:tc>
          <w:tcPr>
            <w:tcW w:w="567" w:type="dxa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  <w:lang w:val="en-GB"/>
              </w:rPr>
              <w:t>Objectives and competences</w:t>
            </w:r>
            <w:r w:rsidRPr="00633978">
              <w:rPr>
                <w:rFonts w:cstheme="minorHAnsi"/>
                <w:b/>
              </w:rPr>
              <w:t>:</w:t>
            </w:r>
          </w:p>
        </w:tc>
      </w:tr>
      <w:tr w:rsidR="00C75985" w:rsidRPr="00633978" w:rsidTr="005C6943">
        <w:trPr>
          <w:trHeight w:val="55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Cilji: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shd w:val="clear" w:color="auto" w:fill="FFFFFF"/>
              </w:rPr>
              <w:t xml:space="preserve">Razvijati poznavanje teoretičnih izhodišč in empiričnih spoznanj </w:t>
            </w:r>
            <w:r w:rsidRPr="00633978">
              <w:rPr>
                <w:rFonts w:cstheme="minorHAnsi"/>
              </w:rPr>
              <w:t xml:space="preserve">na področju plesnega izražanja pri predšolskih otrocih in v 1. razredu osnovne šole. </w:t>
            </w:r>
          </w:p>
          <w:p w:rsidR="00C75985" w:rsidRPr="00633978" w:rsidRDefault="00C75985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Splošne kompetence:</w:t>
            </w:r>
          </w:p>
          <w:p w:rsidR="00C75985" w:rsidRPr="00633978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Sposobnost za ustvarjalno mišljenje in reševanje problemov ter fleksibilna uporaba znanja v praksi.</w:t>
            </w:r>
          </w:p>
          <w:p w:rsidR="00C75985" w:rsidRPr="00633978" w:rsidRDefault="00C75985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  <w:p w:rsidR="00C75985" w:rsidRPr="00633978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shd w:val="clear" w:color="auto" w:fill="FFFFFF"/>
              </w:rPr>
              <w:t>Poznavanje in uporaba strategij učenja in poučevanja, ki spodbujajo aktivno participacijo otrok.</w:t>
            </w:r>
          </w:p>
          <w:p w:rsidR="00C75985" w:rsidRPr="00633978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shd w:val="clear" w:color="auto" w:fill="FFFFFF"/>
              </w:rPr>
              <w:t xml:space="preserve">Sposobnost </w:t>
            </w:r>
            <w:proofErr w:type="spellStart"/>
            <w:r w:rsidRPr="00633978">
              <w:rPr>
                <w:rFonts w:cstheme="minorHAnsi"/>
                <w:shd w:val="clear" w:color="auto" w:fill="FFFFFF"/>
              </w:rPr>
              <w:t>medpodročnega</w:t>
            </w:r>
            <w:proofErr w:type="spellEnd"/>
            <w:r w:rsidRPr="00633978">
              <w:rPr>
                <w:rFonts w:cstheme="minorHAnsi"/>
                <w:shd w:val="clear" w:color="auto" w:fill="FFFFFF"/>
              </w:rPr>
              <w:t xml:space="preserve"> povezovanja.</w:t>
            </w:r>
          </w:p>
          <w:p w:rsidR="00C75985" w:rsidRPr="00633978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shd w:val="clear" w:color="auto" w:fill="FFFFFF"/>
              </w:rPr>
              <w:t>Razvijanje timskega dela.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633978">
              <w:rPr>
                <w:rFonts w:cstheme="minorHAnsi"/>
                <w:u w:val="single"/>
              </w:rPr>
              <w:t>Predmetnospecifične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kompetence:</w:t>
            </w:r>
          </w:p>
          <w:p w:rsidR="00C75985" w:rsidRPr="00633978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shd w:val="clear" w:color="auto" w:fill="FFFFFF"/>
              </w:rPr>
              <w:t>Poznavanje in razumevanje ciljev, metod, pristopov in vsebin plesne vzgoje.</w:t>
            </w:r>
          </w:p>
          <w:p w:rsidR="00C75985" w:rsidRPr="00633978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Interdisciplinarno povezovanje vsebin. </w:t>
            </w:r>
          </w:p>
          <w:p w:rsidR="00C75985" w:rsidRPr="00633978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Spodbujanje samostojnosti in ustvarjalnosti skozi različne plesne igre in ustvarjalne dejavnosti ter ustvarjanje spodbudnega vzdušja za krepitev dobrih medsebojnih odnosov v skupini.</w:t>
            </w:r>
          </w:p>
          <w:p w:rsidR="00C75985" w:rsidRPr="00633978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Negovanje radovednosti otrok, upoštevanje notranje motivacije in interesov, spodbujanje raziskovalnega in aktivnega učenja skozi ples in ustvarjalni gib.</w:t>
            </w:r>
          </w:p>
          <w:p w:rsidR="00C75985" w:rsidRPr="00633978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Razumevanje celostnih pristopov poučevanja in učenja s plesom in skozi ples in osveščanje o pomenu plesnega ustvarjanja za otrokov vsestranski razvoj.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Objectives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To develop the knowledge of theoretical foundations and empirical findings in the area of expression through dance with preschool children and in the first grade of basic school.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General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The ability of creative thinking and solving problems and flexible application of knowledge in practice.</w:t>
            </w:r>
          </w:p>
          <w:p w:rsidR="00C75985" w:rsidRPr="00633978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Knowledge and application of learning strategies and teaching that promote active participation of children.</w:t>
            </w:r>
          </w:p>
          <w:p w:rsidR="00C75985" w:rsidRPr="00633978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The ability of interdisciplinary integration.</w:t>
            </w:r>
          </w:p>
          <w:p w:rsidR="00C75985" w:rsidRPr="00633978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Development of teamwork.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633978">
              <w:rPr>
                <w:rFonts w:cstheme="minorHAnsi"/>
                <w:u w:val="single"/>
              </w:rPr>
              <w:t>Subject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specific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633978">
              <w:rPr>
                <w:rFonts w:cstheme="minorHAnsi"/>
                <w:u w:val="single"/>
              </w:rPr>
              <w:t>competences</w:t>
            </w:r>
            <w:proofErr w:type="spellEnd"/>
            <w:r w:rsidRPr="00633978">
              <w:rPr>
                <w:rFonts w:cstheme="minorHAnsi"/>
                <w:u w:val="single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Knowledge and understanding of the objectives, methods, approaches and content of dance education.</w:t>
            </w:r>
          </w:p>
          <w:p w:rsidR="00C75985" w:rsidRPr="00633978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Interdisciplinary integration of content.</w:t>
            </w:r>
          </w:p>
          <w:p w:rsidR="00C75985" w:rsidRPr="00633978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Promoting independence and creativity through various dance plays and creative activities and creation of an atmosphere conducive to the strengthening of good relations in the group.</w:t>
            </w:r>
          </w:p>
          <w:p w:rsidR="00C75985" w:rsidRPr="00633978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Nurturing the curiosity of children, taking into account the intrinsic motivation and interests, promoting explorative and active learning through dance and creative movement.</w:t>
            </w:r>
          </w:p>
          <w:p w:rsidR="00C75985" w:rsidRPr="00633978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Understanding holistic teaching and learning approaches with dance and through dance and raising awareness about the importance of dance creation for child’s all-round development.</w:t>
            </w:r>
          </w:p>
        </w:tc>
      </w:tr>
      <w:tr w:rsidR="00C75985" w:rsidRPr="00633978" w:rsidTr="005C6943">
        <w:trPr>
          <w:trHeight w:val="117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567" w:type="dxa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Intended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learning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outcomes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C75985" w:rsidRPr="00633978" w:rsidTr="005C6943">
        <w:trPr>
          <w:trHeight w:val="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Znanje in razumevanje: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:rsidR="00C75985" w:rsidRPr="00633978" w:rsidRDefault="00C75985" w:rsidP="005C6943">
            <w:pPr>
              <w:spacing w:after="0" w:line="240" w:lineRule="auto"/>
              <w:ind w:left="340" w:hanging="340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18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 xml:space="preserve">Pozna in razume celostne pristope poučevanja in učenja s plesno umetnostjo in skozi umetnost. </w:t>
            </w:r>
          </w:p>
          <w:p w:rsidR="00C75985" w:rsidRPr="00633978" w:rsidRDefault="00C75985" w:rsidP="00C75985">
            <w:pPr>
              <w:numPr>
                <w:ilvl w:val="0"/>
                <w:numId w:val="18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Pozna pomen plesnega ustvarjanja za otrokov čustveni, socialni, psihomotorični  in kognitivni razvoj, za motivacijo otrok, za socializacijo in kreativnost.</w:t>
            </w:r>
          </w:p>
          <w:p w:rsidR="00C75985" w:rsidRPr="00633978" w:rsidRDefault="00C75985" w:rsidP="00C75985">
            <w:pPr>
              <w:numPr>
                <w:ilvl w:val="0"/>
                <w:numId w:val="18"/>
              </w:num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633978">
              <w:rPr>
                <w:rFonts w:eastAsia="Calibri" w:cstheme="minorHAnsi"/>
                <w:lang w:eastAsia="sl-SI"/>
              </w:rPr>
              <w:t>Skozi lastno plesno ustvarjanje razvija svojo ustvarjalnost in samopodobo.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633978">
              <w:rPr>
                <w:rFonts w:cstheme="minorHAnsi"/>
                <w:u w:val="single"/>
                <w:lang w:eastAsia="sl-SI"/>
              </w:rPr>
              <w:t>Uporaba:</w:t>
            </w:r>
          </w:p>
          <w:p w:rsidR="00C75985" w:rsidRPr="00633978" w:rsidRDefault="00C75985" w:rsidP="005C6943">
            <w:pPr>
              <w:spacing w:after="0" w:line="240" w:lineRule="auto"/>
              <w:ind w:left="340" w:hanging="340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Zna vključiti plesno igro in izražanje z gibanjem v skupinsko situacijo ter izvesti zaposlitve in dejavnosti z otroki.</w:t>
            </w:r>
          </w:p>
          <w:p w:rsidR="00C75985" w:rsidRPr="00633978" w:rsidRDefault="00C75985" w:rsidP="00C759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 srečanji z umetniškimi deli razvija  razumevanje različnih umetniških izrazov.</w:t>
            </w:r>
          </w:p>
          <w:p w:rsidR="00C75985" w:rsidRPr="00633978" w:rsidRDefault="00C75985" w:rsidP="00C759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>Pridobiva socialne spretnosti, uporablja literaturo in vire, dela v timu.</w:t>
            </w:r>
          </w:p>
          <w:p w:rsidR="00C75985" w:rsidRPr="00633978" w:rsidRDefault="00C75985" w:rsidP="005C6943">
            <w:pPr>
              <w:spacing w:after="0" w:line="240" w:lineRule="auto"/>
              <w:ind w:left="720"/>
              <w:rPr>
                <w:rFonts w:cstheme="minorHAnsi"/>
                <w:lang w:eastAsia="sl-SI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633978">
              <w:rPr>
                <w:rFonts w:cstheme="minorHAnsi"/>
                <w:u w:val="single"/>
                <w:lang w:eastAsia="sl-SI"/>
              </w:rPr>
              <w:t>Refleksija:</w:t>
            </w:r>
          </w:p>
          <w:p w:rsidR="00C75985" w:rsidRPr="00633978" w:rsidRDefault="00C75985" w:rsidP="005C6943">
            <w:pPr>
              <w:spacing w:after="0" w:line="240" w:lineRule="auto"/>
              <w:ind w:left="340" w:hanging="340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C75985" w:rsidRPr="00633978" w:rsidRDefault="00C75985" w:rsidP="00C75985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Reflektira lastno razumevanje teorije in izkušenj v praksi.</w:t>
            </w:r>
          </w:p>
          <w:p w:rsidR="00C75985" w:rsidRPr="00633978" w:rsidRDefault="00C75985" w:rsidP="00C75985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Kritično vrednoti plesne vsebine z vidika kvalitete.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Knowledge and understanding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C75985" w:rsidRPr="00633978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know and understand the holistic approaches of teaching and learning through dance art and through art;</w:t>
            </w:r>
          </w:p>
          <w:p w:rsidR="00C75985" w:rsidRPr="00633978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know the importance of dance creation for child’s emotional, social, cognitive and psychomotor development, for children’s motivation, socialisation, and creativity;</w:t>
            </w:r>
          </w:p>
          <w:p w:rsidR="00C75985" w:rsidRPr="00633978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through their own dance creation develop</w:t>
            </w:r>
          </w:p>
          <w:p w:rsidR="00C75985" w:rsidRPr="00633978" w:rsidRDefault="00C75985" w:rsidP="005C6943">
            <w:pPr>
              <w:spacing w:after="0" w:line="240" w:lineRule="auto"/>
              <w:ind w:left="720"/>
              <w:rPr>
                <w:rFonts w:eastAsia="Calibri" w:cstheme="minorHAnsi"/>
                <w:lang w:val="en-GB" w:eastAsia="sl-SI"/>
              </w:rPr>
            </w:pPr>
            <w:proofErr w:type="gramStart"/>
            <w:r w:rsidRPr="00633978">
              <w:rPr>
                <w:rFonts w:eastAsia="Calibri" w:cstheme="minorHAnsi"/>
                <w:lang w:val="en-GB" w:eastAsia="sl-SI"/>
              </w:rPr>
              <w:t>their</w:t>
            </w:r>
            <w:proofErr w:type="gramEnd"/>
            <w:r w:rsidRPr="00633978">
              <w:rPr>
                <w:rFonts w:eastAsia="Calibri" w:cstheme="minorHAnsi"/>
                <w:lang w:val="en-GB" w:eastAsia="sl-SI"/>
              </w:rPr>
              <w:t xml:space="preserve"> creativity and self-esteem.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Application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C75985" w:rsidRPr="00633978" w:rsidRDefault="00C75985" w:rsidP="00C75985">
            <w:pPr>
              <w:numPr>
                <w:ilvl w:val="0"/>
                <w:numId w:val="19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know how to include dance play and expression through movement into group situation and carry out work and activities with children;</w:t>
            </w:r>
          </w:p>
          <w:p w:rsidR="00C75985" w:rsidRPr="00633978" w:rsidRDefault="00C75985" w:rsidP="00C75985">
            <w:pPr>
              <w:numPr>
                <w:ilvl w:val="0"/>
                <w:numId w:val="19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through meetings with works of art develop an understanding of different artistic expressions;</w:t>
            </w:r>
          </w:p>
          <w:p w:rsidR="00C75985" w:rsidRPr="00633978" w:rsidRDefault="00C75985" w:rsidP="00C75985">
            <w:pPr>
              <w:numPr>
                <w:ilvl w:val="0"/>
                <w:numId w:val="19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proofErr w:type="gramStart"/>
            <w:r w:rsidRPr="00633978">
              <w:rPr>
                <w:rFonts w:eastAsia="Calibri" w:cstheme="minorHAnsi"/>
                <w:lang w:val="en-GB" w:eastAsia="sl-SI"/>
              </w:rPr>
              <w:t>acquire</w:t>
            </w:r>
            <w:proofErr w:type="gramEnd"/>
            <w:r w:rsidRPr="00633978">
              <w:rPr>
                <w:rFonts w:eastAsia="Calibri" w:cstheme="minorHAnsi"/>
                <w:lang w:val="en-GB" w:eastAsia="sl-SI"/>
              </w:rPr>
              <w:t xml:space="preserve"> social skills, use literature and sources, work in a team.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Reflection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students:</w:t>
            </w:r>
          </w:p>
          <w:p w:rsidR="00C75985" w:rsidRPr="00633978" w:rsidRDefault="00C75985" w:rsidP="00C75985">
            <w:pPr>
              <w:numPr>
                <w:ilvl w:val="0"/>
                <w:numId w:val="20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reflect upon their own understanding of theory and practical experience;</w:t>
            </w:r>
          </w:p>
          <w:p w:rsidR="00C75985" w:rsidRPr="00633978" w:rsidRDefault="00C75985" w:rsidP="00C75985">
            <w:pPr>
              <w:numPr>
                <w:ilvl w:val="0"/>
                <w:numId w:val="20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proofErr w:type="gramStart"/>
            <w:r w:rsidRPr="00633978">
              <w:rPr>
                <w:rFonts w:eastAsia="Calibri" w:cstheme="minorHAnsi"/>
                <w:lang w:val="en-GB" w:eastAsia="sl-SI"/>
              </w:rPr>
              <w:t>critically</w:t>
            </w:r>
            <w:proofErr w:type="gramEnd"/>
            <w:r w:rsidRPr="00633978">
              <w:rPr>
                <w:rFonts w:eastAsia="Calibri" w:cstheme="minorHAnsi"/>
                <w:lang w:val="en-GB" w:eastAsia="sl-SI"/>
              </w:rPr>
              <w:t xml:space="preserve"> evaluate dance content from the perspective of quality.</w:t>
            </w:r>
          </w:p>
        </w:tc>
      </w:tr>
      <w:tr w:rsidR="00C75985" w:rsidRPr="00633978" w:rsidTr="005C6943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tabs>
                <w:tab w:val="left" w:pos="1578"/>
              </w:tabs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ab/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Metode poučevanja in učenja:</w:t>
            </w:r>
          </w:p>
        </w:tc>
        <w:tc>
          <w:tcPr>
            <w:tcW w:w="567" w:type="dxa"/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Learning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and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teaching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methods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C75985" w:rsidRPr="00633978" w:rsidTr="005C6943">
        <w:trPr>
          <w:trHeight w:val="55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Vaje in predavanja: 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delo v obliki delavnic, 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igre vlog, 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sodelovalno učenje/ poučevanje, 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aktivno učenje.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uporaba digitalnih virov za spremljanja otrok – snemanje in montaže posnetkov.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analize video posnetkov .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digitalne tehnologije v plesu kot sistem posredovanja plesnih nastopov v živo preko videa.</w:t>
            </w:r>
          </w:p>
          <w:p w:rsidR="00C75985" w:rsidRPr="00633978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Načrtovanje lastnih plesnih nastopov s pomočjo digitalnih aplikacij (Dancemaker)</w:t>
            </w:r>
          </w:p>
          <w:p w:rsidR="00C75985" w:rsidRPr="00633978" w:rsidRDefault="00C75985" w:rsidP="005C6943">
            <w:pPr>
              <w:spacing w:after="0" w:line="240" w:lineRule="auto"/>
              <w:ind w:left="720"/>
              <w:rPr>
                <w:rFonts w:cstheme="minorHAnsi"/>
                <w:noProof/>
                <w:lang w:val="it-IT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noProof/>
                <w:lang w:val="it-IT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Integrirana praksa: </w:t>
            </w:r>
          </w:p>
          <w:p w:rsidR="00C75985" w:rsidRPr="00633978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izkustveno učenje, </w:t>
            </w:r>
          </w:p>
          <w:p w:rsidR="00C75985" w:rsidRPr="00633978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>aktivno delo z otroki,</w:t>
            </w:r>
            <w:r w:rsidRPr="00633978">
              <w:rPr>
                <w:rFonts w:cstheme="minorHAnsi"/>
                <w:bCs/>
                <w:color w:val="FF0000"/>
              </w:rPr>
              <w:t xml:space="preserve"> </w:t>
            </w:r>
            <w:r w:rsidRPr="00633978">
              <w:rPr>
                <w:rFonts w:cstheme="minorHAnsi"/>
                <w:bCs/>
              </w:rPr>
              <w:t xml:space="preserve">tudi </w:t>
            </w:r>
            <w:proofErr w:type="gramStart"/>
            <w:r w:rsidRPr="00633978">
              <w:rPr>
                <w:rFonts w:cstheme="minorHAnsi"/>
                <w:bCs/>
              </w:rPr>
              <w:t>z</w:t>
            </w:r>
            <w:r w:rsidRPr="00633978">
              <w:rPr>
                <w:rFonts w:cstheme="minorHAnsi"/>
                <w:b/>
                <w:bCs/>
              </w:rPr>
              <w:t xml:space="preserve"> </w:t>
            </w:r>
            <w:r w:rsidRPr="00633978">
              <w:rPr>
                <w:rFonts w:cstheme="minorHAnsi"/>
              </w:rPr>
              <w:t xml:space="preserve"> vključevanjem</w:t>
            </w:r>
            <w:proofErr w:type="gramEnd"/>
            <w:r w:rsidRPr="00633978">
              <w:rPr>
                <w:rFonts w:cstheme="minorHAnsi"/>
              </w:rPr>
              <w:t xml:space="preserve">  digitalne tehnologije.</w:t>
            </w:r>
          </w:p>
          <w:p w:rsidR="00C75985" w:rsidRPr="00633978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hospitacije, </w:t>
            </w:r>
          </w:p>
          <w:p w:rsidR="00C75985" w:rsidRPr="00633978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633978">
              <w:rPr>
                <w:rFonts w:cstheme="minorHAnsi"/>
                <w:noProof/>
                <w:lang w:val="it-IT"/>
              </w:rPr>
              <w:t xml:space="preserve">nastopi, </w:t>
            </w:r>
          </w:p>
          <w:p w:rsidR="00C75985" w:rsidRPr="00C75985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en-US"/>
              </w:rPr>
            </w:pPr>
            <w:r w:rsidRPr="00C75985">
              <w:rPr>
                <w:rFonts w:cstheme="minorHAnsi"/>
                <w:noProof/>
                <w:lang w:val="en-US"/>
              </w:rPr>
              <w:t>formativno spremljanje  in ustvarjanje plesa s pomočjo digitalnih aplikacij kot so Dancemaker in Living Archive</w:t>
            </w:r>
          </w:p>
          <w:p w:rsidR="00C75985" w:rsidRPr="00C75985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en-US"/>
              </w:rPr>
            </w:pPr>
            <w:r w:rsidRPr="00C75985">
              <w:rPr>
                <w:rFonts w:cstheme="minorHAnsi"/>
                <w:noProof/>
                <w:lang w:val="en-US"/>
              </w:rPr>
              <w:t>uporaba digitalnih tehniologij pri združevanju plesalcev iz različnih regij za stvaritev plesa/nastopa v relanem času,  npr, ZOOM</w:t>
            </w:r>
          </w:p>
          <w:p w:rsidR="00C75985" w:rsidRPr="00C75985" w:rsidRDefault="00C75985" w:rsidP="005C6943">
            <w:pPr>
              <w:spacing w:after="0" w:line="240" w:lineRule="auto"/>
              <w:rPr>
                <w:rFonts w:cstheme="minorHAnsi"/>
                <w:noProof/>
                <w:lang w:val="en-US"/>
              </w:rPr>
            </w:pPr>
          </w:p>
          <w:p w:rsidR="00C75985" w:rsidRPr="00C75985" w:rsidRDefault="00C75985" w:rsidP="005C6943">
            <w:pPr>
              <w:spacing w:after="0" w:line="240" w:lineRule="auto"/>
              <w:rPr>
                <w:rFonts w:cstheme="minorHAnsi"/>
                <w:noProof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Exercises and lectures: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workshops,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role play,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collaborative learning / teaching;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active learning;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proofErr w:type="gramStart"/>
            <w:r w:rsidRPr="00633978">
              <w:rPr>
                <w:rFonts w:eastAsia="Calibri" w:cstheme="minorHAnsi"/>
                <w:lang w:val="en-GB" w:eastAsia="sl-SI"/>
              </w:rPr>
              <w:t>use</w:t>
            </w:r>
            <w:proofErr w:type="gramEnd"/>
            <w:r w:rsidRPr="00633978">
              <w:rPr>
                <w:rFonts w:eastAsia="Calibri" w:cstheme="minorHAnsi"/>
                <w:lang w:val="en-GB" w:eastAsia="sl-SI"/>
              </w:rPr>
              <w:t xml:space="preserve"> of digital resources for monitoring children - recording and editing footage.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video analysis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Arial" w:cstheme="minorHAnsi"/>
                <w:color w:val="4D5156"/>
                <w:lang w:val="en-GB"/>
              </w:rPr>
              <w:t xml:space="preserve">digital technology in dance as a delivery system by video streaming </w:t>
            </w:r>
          </w:p>
          <w:p w:rsidR="00C75985" w:rsidRPr="00633978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Planning your own dance performances with the help of digital applications (</w:t>
            </w:r>
            <w:proofErr w:type="spellStart"/>
            <w:r w:rsidRPr="00633978">
              <w:rPr>
                <w:rFonts w:eastAsia="Calibri" w:cstheme="minorHAnsi"/>
                <w:lang w:val="en-GB" w:eastAsia="sl-SI"/>
              </w:rPr>
              <w:t>Dancemaker</w:t>
            </w:r>
            <w:proofErr w:type="spellEnd"/>
            <w:r w:rsidRPr="00633978">
              <w:rPr>
                <w:rFonts w:eastAsia="Calibri" w:cstheme="minorHAnsi"/>
                <w:lang w:val="en-GB" w:eastAsia="sl-SI"/>
              </w:rPr>
              <w:t>)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Integrated practice:</w:t>
            </w:r>
          </w:p>
          <w:p w:rsidR="00C75985" w:rsidRPr="00633978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experiential learning,</w:t>
            </w:r>
          </w:p>
          <w:p w:rsidR="00C75985" w:rsidRPr="00633978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active work with children;</w:t>
            </w:r>
            <w:r w:rsidRPr="00633978">
              <w:rPr>
                <w:rFonts w:eastAsiaTheme="majorEastAsia" w:cstheme="minorHAnsi"/>
                <w:color w:val="FF0000"/>
                <w:lang w:val="en"/>
              </w:rPr>
              <w:t xml:space="preserve"> </w:t>
            </w:r>
            <w:r w:rsidRPr="00633978">
              <w:rPr>
                <w:rFonts w:eastAsiaTheme="majorEastAsia" w:cstheme="minorHAnsi"/>
                <w:lang w:val="en"/>
              </w:rPr>
              <w:t>also by using digital technologies</w:t>
            </w:r>
          </w:p>
          <w:p w:rsidR="00C75985" w:rsidRPr="00633978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observation of classes;</w:t>
            </w:r>
          </w:p>
          <w:p w:rsidR="00C75985" w:rsidRPr="00633978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performing teaching,</w:t>
            </w:r>
          </w:p>
          <w:p w:rsidR="00C75985" w:rsidRPr="00633978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proofErr w:type="gramStart"/>
            <w:r w:rsidRPr="00633978">
              <w:rPr>
                <w:rFonts w:eastAsia="Calibri" w:cstheme="minorHAnsi"/>
                <w:lang w:val="en-GB" w:eastAsia="sl-SI"/>
              </w:rPr>
              <w:t>formative</w:t>
            </w:r>
            <w:proofErr w:type="gramEnd"/>
            <w:r w:rsidRPr="00633978">
              <w:rPr>
                <w:rFonts w:eastAsia="Calibri" w:cstheme="minorHAnsi"/>
                <w:lang w:val="en-GB" w:eastAsia="sl-SI"/>
              </w:rPr>
              <w:t xml:space="preserve"> monitoring  and creating dance using digital tools with app </w:t>
            </w:r>
            <w:proofErr w:type="spellStart"/>
            <w:r w:rsidRPr="00633978">
              <w:rPr>
                <w:rFonts w:eastAsia="Calibri" w:cstheme="minorHAnsi"/>
                <w:lang w:val="en-GB" w:eastAsia="sl-SI"/>
              </w:rPr>
              <w:t>Dancemaker</w:t>
            </w:r>
            <w:proofErr w:type="spellEnd"/>
            <w:r w:rsidRPr="00633978">
              <w:rPr>
                <w:rFonts w:eastAsia="Calibri" w:cstheme="minorHAnsi"/>
                <w:lang w:val="en-GB" w:eastAsia="sl-SI"/>
              </w:rPr>
              <w:t xml:space="preserve"> and Living Archive.</w:t>
            </w:r>
          </w:p>
          <w:p w:rsidR="00C75985" w:rsidRPr="00633978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Arial" w:cstheme="minorHAnsi"/>
                <w:lang w:val="en-GB"/>
              </w:rPr>
            </w:pPr>
            <w:proofErr w:type="gramStart"/>
            <w:r w:rsidRPr="00633978">
              <w:rPr>
                <w:rFonts w:eastAsia="Arial" w:cstheme="minorHAnsi"/>
                <w:color w:val="040C28"/>
                <w:lang w:val="en-GB"/>
              </w:rPr>
              <w:t>using</w:t>
            </w:r>
            <w:proofErr w:type="gramEnd"/>
            <w:r w:rsidRPr="00633978">
              <w:rPr>
                <w:rFonts w:eastAsia="Arial" w:cstheme="minorHAnsi"/>
                <w:color w:val="040C28"/>
                <w:lang w:val="en-GB"/>
              </w:rPr>
              <w:t xml:space="preserve"> digital sources bringing dancers from different geographic regions in real time using app ZOOM.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</w:rPr>
              <w:br/>
            </w:r>
            <w:r w:rsidRPr="00633978">
              <w:rPr>
                <w:rFonts w:cstheme="minorHAnsi"/>
              </w:rPr>
              <w:br/>
            </w:r>
          </w:p>
        </w:tc>
      </w:tr>
      <w:tr w:rsidR="00C75985" w:rsidRPr="00633978" w:rsidTr="005C6943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Načini ocenjevanja*: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Delež (v%) /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</w:rPr>
              <w:t>Weight</w:t>
            </w:r>
            <w:proofErr w:type="spellEnd"/>
            <w:r w:rsidRPr="00633978">
              <w:rPr>
                <w:rFonts w:cstheme="minorHAnsi"/>
              </w:rPr>
              <w:t xml:space="preserve"> (in%)</w:t>
            </w:r>
          </w:p>
        </w:tc>
        <w:tc>
          <w:tcPr>
            <w:tcW w:w="40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Assessment</w:t>
            </w:r>
            <w:proofErr w:type="spellEnd"/>
            <w:r w:rsidRPr="00633978">
              <w:rPr>
                <w:rFonts w:cstheme="minorHAnsi"/>
                <w:b/>
              </w:rPr>
              <w:t>*:</w:t>
            </w:r>
          </w:p>
        </w:tc>
      </w:tr>
      <w:tr w:rsidR="00C75985" w:rsidRPr="00633978" w:rsidTr="005C6943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C75985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noProof/>
              </w:rPr>
            </w:pPr>
            <w:r w:rsidRPr="00633978">
              <w:rPr>
                <w:rFonts w:cstheme="minorHAnsi"/>
                <w:noProof/>
              </w:rPr>
              <w:t>Nastop s področja plesnega izražanja v vrtcu oziroma 1. razredu osnovne šole v okviru integrirane prakse.</w:t>
            </w:r>
          </w:p>
          <w:p w:rsidR="00C75985" w:rsidRPr="00633978" w:rsidRDefault="00C75985" w:rsidP="00C75985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noProof/>
              </w:rPr>
              <w:t>Pisni oziroma ustni izpit</w:t>
            </w:r>
            <w:r w:rsidRPr="00633978">
              <w:rPr>
                <w:rFonts w:cstheme="minorHAnsi"/>
              </w:rPr>
              <w:t xml:space="preserve"> v obliki kolokvija.</w:t>
            </w:r>
          </w:p>
          <w:p w:rsidR="00C75985" w:rsidRPr="00633978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Portfolio</w:t>
            </w:r>
            <w:proofErr w:type="spellEnd"/>
            <w:r w:rsidRPr="00633978">
              <w:rPr>
                <w:rFonts w:cstheme="minorHAnsi"/>
              </w:rPr>
              <w:t xml:space="preserve"> oz. Redno oddane naloge v e-učilnico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30 %,</w:t>
            </w:r>
          </w:p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50 %,</w:t>
            </w:r>
          </w:p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:rsidR="00C75985" w:rsidRPr="00633978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20 %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Type (examination, oral, coursework, project):</w:t>
            </w:r>
          </w:p>
          <w:p w:rsidR="00C75985" w:rsidRPr="00633978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Performance in the area of expression through dance in preschool or in the 1st grade of basic school in the framework of integrated teaching practice.</w:t>
            </w:r>
          </w:p>
          <w:p w:rsidR="00C75985" w:rsidRPr="00633978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Written or oral exam in the form of colloquium.</w:t>
            </w:r>
          </w:p>
          <w:p w:rsidR="00C75985" w:rsidRPr="00633978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eastAsia="Calibri" w:cstheme="minorHAnsi"/>
                <w:lang w:val="en-GB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 xml:space="preserve">Portfolio </w:t>
            </w:r>
            <w:r w:rsidRPr="00633978">
              <w:rPr>
                <w:rFonts w:eastAsiaTheme="majorEastAsia" w:cstheme="minorHAnsi"/>
                <w:color w:val="202124"/>
                <w:lang w:val="en"/>
              </w:rPr>
              <w:t>or Regularly submitted assignments to the e-classroom</w:t>
            </w: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C75985" w:rsidRPr="00633978" w:rsidTr="005C6943">
        <w:trPr>
          <w:trHeight w:val="300"/>
        </w:trPr>
        <w:tc>
          <w:tcPr>
            <w:tcW w:w="9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C75985" w:rsidRPr="00633978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633978">
              <w:rPr>
                <w:rFonts w:cstheme="minorHAnsi"/>
                <w:b/>
              </w:rPr>
              <w:t>Lecturer's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references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C75985" w:rsidRPr="00633978" w:rsidTr="005C6943">
        <w:trPr>
          <w:trHeight w:val="300"/>
        </w:trPr>
        <w:tc>
          <w:tcPr>
            <w:tcW w:w="9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85" w:rsidRPr="00633978" w:rsidRDefault="00C75985" w:rsidP="005C6943">
            <w:pPr>
              <w:spacing w:after="0" w:line="240" w:lineRule="auto"/>
              <w:rPr>
                <w:rFonts w:eastAsia="Calibri" w:cstheme="minorHAnsi"/>
              </w:rPr>
            </w:pPr>
            <w:r w:rsidRPr="00633978">
              <w:rPr>
                <w:rFonts w:eastAsia="Calibri" w:cstheme="minorHAnsi"/>
                <w:b/>
                <w:bCs/>
              </w:rPr>
              <w:t>Izvirni znanstveni članek</w:t>
            </w:r>
          </w:p>
          <w:p w:rsidR="00C75985" w:rsidRPr="00633978" w:rsidRDefault="00C75985" w:rsidP="00C75985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143615782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Sila, A. in Lenard, V. (2020).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Use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Creative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Movement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Method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Foreign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Languages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Very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Young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Learners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European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Journal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Social Science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Research7(1), 15-27.1. </w:t>
            </w:r>
            <w:hyperlink r:id="rId9" w:history="1">
              <w:r w:rsidRPr="00633978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https://revistia.com/index.php/ejser/article/view/6723</w:t>
              </w:r>
            </w:hyperlink>
          </w:p>
          <w:p w:rsidR="00C75985" w:rsidRPr="00633978" w:rsidRDefault="00C75985" w:rsidP="00C75985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Vrbovšek, B., Kukovičič Hren, I. (ur.) . (2015).  Umetnost v vrtcu., Plesne dejavnosti v uvajalnem obdobju. Ljubljana: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Supra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:rsidR="00C75985" w:rsidRPr="00633978" w:rsidRDefault="00C75985" w:rsidP="00C75985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Verbovšek, B. in Belak, D., Žnidar, S. (2016) .  Miselni izzivi v vrtcu, Ljubljana: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Supra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C75985" w:rsidRPr="00633978" w:rsidRDefault="00C75985" w:rsidP="00C75985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Lenard, V. in,   Geršak, V. (2012). Vmesni model za izvajanje plesne umetnosti v vrtcu =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Midway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model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introducing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tha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art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dance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kindergarten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. Revija za elementarno izobraževanje,  5( 2/3), 91-106. </w:t>
            </w:r>
          </w:p>
          <w:bookmarkEnd w:id="1"/>
          <w:p w:rsidR="00C75985" w:rsidRPr="00633978" w:rsidRDefault="00C75985" w:rsidP="005C6943">
            <w:pPr>
              <w:pStyle w:val="Odstavekseznama"/>
              <w:ind w:left="5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A0E84" w:rsidRPr="00C75985" w:rsidRDefault="004A0E84">
      <w:pPr>
        <w:rPr>
          <w:b/>
        </w:rPr>
      </w:pPr>
    </w:p>
    <w:sectPr w:rsidR="004A0E84" w:rsidRPr="00C75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C7A20"/>
    <w:multiLevelType w:val="hybridMultilevel"/>
    <w:tmpl w:val="E9F04E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A313A"/>
    <w:multiLevelType w:val="hybridMultilevel"/>
    <w:tmpl w:val="6274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53BB"/>
    <w:multiLevelType w:val="hybridMultilevel"/>
    <w:tmpl w:val="E2709F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8176C"/>
    <w:multiLevelType w:val="hybridMultilevel"/>
    <w:tmpl w:val="F8429E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A0A92"/>
    <w:multiLevelType w:val="hybridMultilevel"/>
    <w:tmpl w:val="6C4E77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41B7A"/>
    <w:multiLevelType w:val="hybridMultilevel"/>
    <w:tmpl w:val="8A64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B4D54"/>
    <w:multiLevelType w:val="hybridMultilevel"/>
    <w:tmpl w:val="B300B4D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7FF113E"/>
    <w:multiLevelType w:val="hybridMultilevel"/>
    <w:tmpl w:val="D248CC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70858"/>
    <w:multiLevelType w:val="hybridMultilevel"/>
    <w:tmpl w:val="7D163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B576D"/>
    <w:multiLevelType w:val="hybridMultilevel"/>
    <w:tmpl w:val="5504D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17D7F"/>
    <w:multiLevelType w:val="multilevel"/>
    <w:tmpl w:val="0AD0074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Zero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34281894"/>
    <w:multiLevelType w:val="hybridMultilevel"/>
    <w:tmpl w:val="19AC3F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7720"/>
    <w:multiLevelType w:val="hybridMultilevel"/>
    <w:tmpl w:val="5D68E03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305EC"/>
    <w:multiLevelType w:val="hybridMultilevel"/>
    <w:tmpl w:val="ADD0B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2177A"/>
    <w:multiLevelType w:val="hybridMultilevel"/>
    <w:tmpl w:val="2A42A2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9749F"/>
    <w:multiLevelType w:val="hybridMultilevel"/>
    <w:tmpl w:val="8674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47C3D"/>
    <w:multiLevelType w:val="hybridMultilevel"/>
    <w:tmpl w:val="ECD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424E2"/>
    <w:multiLevelType w:val="hybridMultilevel"/>
    <w:tmpl w:val="6DBC3AC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12371"/>
    <w:multiLevelType w:val="hybridMultilevel"/>
    <w:tmpl w:val="E12E666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741547"/>
    <w:multiLevelType w:val="hybridMultilevel"/>
    <w:tmpl w:val="F83CA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72295"/>
    <w:multiLevelType w:val="hybridMultilevel"/>
    <w:tmpl w:val="DA4C4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83D9C"/>
    <w:multiLevelType w:val="hybridMultilevel"/>
    <w:tmpl w:val="CB4E0F0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331614"/>
    <w:multiLevelType w:val="hybridMultilevel"/>
    <w:tmpl w:val="6688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21115"/>
    <w:multiLevelType w:val="hybridMultilevel"/>
    <w:tmpl w:val="DC5AE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2"/>
  </w:num>
  <w:num w:numId="4">
    <w:abstractNumId w:val="18"/>
  </w:num>
  <w:num w:numId="5">
    <w:abstractNumId w:val="17"/>
  </w:num>
  <w:num w:numId="6">
    <w:abstractNumId w:val="4"/>
  </w:num>
  <w:num w:numId="7">
    <w:abstractNumId w:val="11"/>
  </w:num>
  <w:num w:numId="8">
    <w:abstractNumId w:val="20"/>
  </w:num>
  <w:num w:numId="9">
    <w:abstractNumId w:val="23"/>
  </w:num>
  <w:num w:numId="10">
    <w:abstractNumId w:val="14"/>
  </w:num>
  <w:num w:numId="11">
    <w:abstractNumId w:val="0"/>
  </w:num>
  <w:num w:numId="12">
    <w:abstractNumId w:val="3"/>
  </w:num>
  <w:num w:numId="13">
    <w:abstractNumId w:val="2"/>
  </w:num>
  <w:num w:numId="14">
    <w:abstractNumId w:val="13"/>
  </w:num>
  <w:num w:numId="15">
    <w:abstractNumId w:val="16"/>
  </w:num>
  <w:num w:numId="16">
    <w:abstractNumId w:val="9"/>
  </w:num>
  <w:num w:numId="17">
    <w:abstractNumId w:val="5"/>
  </w:num>
  <w:num w:numId="18">
    <w:abstractNumId w:val="15"/>
  </w:num>
  <w:num w:numId="19">
    <w:abstractNumId w:val="19"/>
  </w:num>
  <w:num w:numId="20">
    <w:abstractNumId w:val="6"/>
  </w:num>
  <w:num w:numId="21">
    <w:abstractNumId w:val="22"/>
  </w:num>
  <w:num w:numId="22">
    <w:abstractNumId w:val="1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985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75985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66217-6B02-4F5D-B337-3D299B1B9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75985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7598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598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Odstavekseznama">
    <w:name w:val="List Paragraph"/>
    <w:basedOn w:val="Navaden"/>
    <w:link w:val="OdstavekseznamaZnak"/>
    <w:uiPriority w:val="34"/>
    <w:qFormat/>
    <w:rsid w:val="00C7598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75985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uiPriority w:val="99"/>
    <w:rsid w:val="00C759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rridge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si/sl/bib/search?c=ar=306928227&amp;db=upuk&amp;r1=0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vendl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cobiss.net/cobiss/si/sl/bib/search?c=ar=232760931&amp;db=upuk&amp;r1=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vistia.com/index.php/ejser/article/view/6723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50F981F-6333-4D26-950C-AC08FB969303}"/>
</file>

<file path=customXml/itemProps2.xml><?xml version="1.0" encoding="utf-8"?>
<ds:datastoreItem xmlns:ds="http://schemas.openxmlformats.org/officeDocument/2006/customXml" ds:itemID="{356D9337-3D13-42BE-BC4B-2E7893DC9769}"/>
</file>

<file path=customXml/itemProps3.xml><?xml version="1.0" encoding="utf-8"?>
<ds:datastoreItem xmlns:ds="http://schemas.openxmlformats.org/officeDocument/2006/customXml" ds:itemID="{98EB1F72-2CC7-451B-A530-7A0C34FF59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1946</Words>
  <Characters>11093</Characters>
  <Application>Microsoft Office Word</Application>
  <DocSecurity>0</DocSecurity>
  <Lines>92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2024-03-11T10:14:00Z</dcterms:created>
  <dcterms:modified xsi:type="dcterms:W3CDTF">2024-03-11T10:15:00Z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16408400</vt:r8>
  </property>
</Properties>
</file>